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92"/>
        <w:gridCol w:w="911"/>
        <w:gridCol w:w="1020"/>
        <w:gridCol w:w="70"/>
        <w:gridCol w:w="673"/>
        <w:gridCol w:w="1204"/>
        <w:gridCol w:w="355"/>
        <w:gridCol w:w="1274"/>
        <w:gridCol w:w="249"/>
        <w:gridCol w:w="1169"/>
        <w:gridCol w:w="683"/>
        <w:gridCol w:w="26"/>
        <w:gridCol w:w="567"/>
        <w:gridCol w:w="1315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Neurologia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kliniczne niezabiegowe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3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Wiedza z zakresu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natomii i fizjologii ośrodkowego i obwodowego układu nerwowego.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/>
            </w:pPr>
            <w:r>
              <w:rPr>
                <w:i w:val="false"/>
                <w:iCs w:val="false"/>
                <w:sz w:val="20"/>
                <w:szCs w:val="20"/>
              </w:rPr>
              <w:t>Zapoznanie  z podstawami badania neurologicznego i  przekazanie wiedzy z zakresu najczęstszych chorób układu nerwowego.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/>
            </w:pPr>
            <w:r>
              <w:rPr>
                <w:i w:val="false"/>
                <w:iCs w:val="false"/>
                <w:sz w:val="20"/>
                <w:szCs w:val="20"/>
              </w:rPr>
              <w:t>Zwrócenie szczególnej uwagi na schorzenia neurologiczne, które mogą powodować zagrożenia życia dla chorego dorosłego. Zapoznanie ze schematem postępowania w razie wystąpienia napadu padaczkowego.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Omówienie zasad postępowania ratownika medycznego z chorym w jego domu w wybranych schorzeniach neurologicznych.</w:t>
            </w:r>
          </w:p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/>
            </w:pPr>
            <w:r>
              <w:rPr>
                <w:i w:val="false"/>
                <w:iCs w:val="false"/>
                <w:sz w:val="20"/>
                <w:szCs w:val="20"/>
              </w:rPr>
              <w:t>Przekazanie wiedzy z zakresu chorób otępiennych oraz innych chorób zwyrodnieniowych układu nerwowego 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analiza tekstów z dyskusją, praca w grupach, analiza przypadków klinicznych, dyskusja.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C.W35 leki stosowane w nagłych chorobach internistycznych, neurologicznych i psychiatrycznych;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C.W36 przyczyny, objawy, zasady diagnozowania i postępowania terapeutycznego w najczęstszych chorobach układu nerwowego;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zakażeniach układu nerwowego, w szczególności w zapaleniu opon mózgowo- -rdzeniowych;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C.W39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przyczyny, objawy, zasady diagnozowania i postępowania terapeutycznego w chorobach otępiennych;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rodzaje badań obrazowych oraz obraz radiologiczny podstawowych chorób;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C.W105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podstawowe techniki obrazowe;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C.W106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C.U8. oceniać stan świadomości pacjenta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142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C.U17. oceniać stan neurologiczny pacjenta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C.U29. stosować leczenie przeciwbólowe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52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oceniać nagłe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pl-PL" w:eastAsia="en-US" w:bidi="ar-SA"/>
              </w:rPr>
              <w:t>stany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neurologiczne u pacjenta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14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bookmarkStart w:id="0" w:name="__DdeLink__1287_3779644279"/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  <w:bookmarkEnd w:id="0"/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564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5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138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i w:val="false"/>
                <w:iCs w:val="false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Podstawy badania neurologicznego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138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Podstawowe choroby neurologiczne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138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Choroby naczyniowe mózgu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138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Najczęstsze bóle głowy. Zespoły padaczkowe.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Choroby zwyrodnieniowe układu nerwowego.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Anatomia układu nerwowego. Omówienie podziału na ośrodkowy, obwodowy i wegetatywny układ nerwowy.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Klasyfikacja udarów mózgu. Zaburzenia mowy w udarach mózgu.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Postępowanie z chorymi z udarami mózgu.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Omówienie postępowania z chorym po urazie czaszkowo-mózgowym i urazie kręgosłupa z urazem rdzenia. Zwrócenie uwagi i omówienie trwałych następstw urazu mózgu i rdzenia.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Umiejętność oceny stanu neurologicznego chorego na podstawie zebranego wywiadu, badania neurologicznego.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Charakterystyka najczęstszych zespołów neurologicznych.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Utraty świadomości – przyczyny, podział.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Urazy.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Padaczka – patomechanizm, objawy, podział, stan padaczkowy.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i w:val="false"/>
                <w:iCs w:val="false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Stany zagrożenia życia w schorzeniach neurologicznych.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Bogusław Gołąb: Anatomia czynnościowa obwodowego układu nerwowego. Czelej, Lublin 1998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Geraint Fuller; il. Matthew Gale; tł. z ang. Mariusz Górnicz: Badanie neurologiczne - to proste. Wydaw. Lekarskie PZWL, Warszawa 20015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Frank Lehmann-Horn, Albert Ludolph; współpr. Gregor Antoniadis: Neurologia : diagnostyka i leczenie. . Urban &amp; Partner, Wrocław 2004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Antoni Prusiński: Neurologia praktyczna. Wydaw. Lekarskie PZWL, Warszawa 2007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Adam Stępień: Bóle głowy : diagnostyka i leczenie. Czelej, Lublin 2004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Wojciech Kozubski, Paweł P. Liberski; Maria Barcikowska: Choroby układu nerwowego. Wydaw. Lekarskie PZWL, Warszawa 2004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before="0" w:after="16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Teofan M. Domżał: Nerwobóle. Czelej, Lublin 2003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Application>LibreOffice/25.8.5.2$Windows_X86_64 LibreOffice_project/9c8b85f387cc00a89945a79c9e6239f32e450ac2</Application>
  <AppVersion>15.0000</AppVersion>
  <Pages>3</Pages>
  <Words>1119</Words>
  <Characters>7933</Characters>
  <CharactersWithSpaces>8880</CharactersWithSpaces>
  <Paragraphs>190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2026-04-22T19:41:26Z</dcterms:modified>
  <cp:revision>535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